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3269E3" w14:textId="48DDABFC" w:rsidR="008A144B" w:rsidRDefault="006879F3">
      <w:pPr>
        <w:jc w:val="center"/>
        <w:rPr>
          <w:rFonts w:asciiTheme="minorHAnsi" w:hAnsiTheme="minorHAnsi" w:cstheme="minorHAnsi"/>
          <w:b/>
          <w:sz w:val="28"/>
          <w:szCs w:val="28"/>
        </w:rPr>
      </w:pPr>
      <w:bookmarkStart w:id="0" w:name="_GoBack"/>
      <w:bookmarkEnd w:id="0"/>
      <w:r>
        <w:rPr>
          <w:rFonts w:asciiTheme="minorHAnsi" w:hAnsiTheme="minorHAnsi" w:cstheme="minorHAnsi"/>
          <w:b/>
          <w:sz w:val="28"/>
          <w:szCs w:val="28"/>
        </w:rPr>
        <w:t>Programa trimestral de julio 2019</w:t>
      </w:r>
    </w:p>
    <w:p w14:paraId="38A8D884" w14:textId="5C386750" w:rsidR="008A144B" w:rsidRDefault="006879F3">
      <w:pPr>
        <w:jc w:val="center"/>
        <w:rPr>
          <w:rFonts w:asciiTheme="minorHAnsi" w:hAnsiTheme="minorHAnsi" w:cstheme="minorHAnsi"/>
          <w:b/>
          <w:sz w:val="28"/>
          <w:szCs w:val="28"/>
        </w:rPr>
      </w:pPr>
      <w:r>
        <w:rPr>
          <w:rFonts w:asciiTheme="minorHAnsi" w:hAnsiTheme="minorHAnsi" w:cstheme="minorHAnsi"/>
          <w:b/>
          <w:sz w:val="28"/>
          <w:szCs w:val="28"/>
        </w:rPr>
        <w:t>12-13 de julio, 2019</w:t>
      </w:r>
    </w:p>
    <w:p w14:paraId="76348ABA" w14:textId="27794522" w:rsidR="008A144B" w:rsidRDefault="006879F3">
      <w:pPr>
        <w:rPr>
          <w:rFonts w:asciiTheme="minorHAnsi" w:hAnsiTheme="minorHAnsi" w:cstheme="minorHAnsi"/>
          <w:b/>
          <w:sz w:val="28"/>
          <w:szCs w:val="28"/>
        </w:rPr>
      </w:pPr>
      <w:r>
        <w:rPr>
          <w:rFonts w:asciiTheme="minorHAnsi" w:hAnsiTheme="minorHAnsi" w:cstheme="minorHAnsi"/>
          <w:b/>
          <w:sz w:val="28"/>
          <w:szCs w:val="28"/>
        </w:rPr>
        <w:t>Viernes</w:t>
      </w:r>
      <w:r>
        <w:rPr>
          <w:rFonts w:asciiTheme="minorHAnsi" w:hAnsiTheme="minorHAnsi" w:cstheme="minorHAnsi"/>
          <w:b/>
          <w:sz w:val="28"/>
          <w:szCs w:val="28"/>
        </w:rPr>
        <w:tab/>
      </w:r>
      <w:r>
        <w:rPr>
          <w:rFonts w:asciiTheme="minorHAnsi" w:hAnsiTheme="minorHAnsi" w:cstheme="minorHAnsi"/>
          <w:b/>
          <w:sz w:val="28"/>
          <w:szCs w:val="28"/>
        </w:rPr>
        <w:tab/>
        <w:t xml:space="preserve"> </w:t>
      </w:r>
    </w:p>
    <w:p w14:paraId="7F8DA81D" w14:textId="47E3D17A" w:rsidR="008A144B" w:rsidRDefault="006879F3">
      <w:pPr>
        <w:ind w:left="2160" w:hanging="2160"/>
        <w:rPr>
          <w:rFonts w:asciiTheme="minorHAnsi" w:hAnsiTheme="minorHAnsi" w:cstheme="minorHAnsi"/>
          <w:b/>
          <w:sz w:val="28"/>
          <w:szCs w:val="28"/>
          <w:shd w:val="clear" w:color="auto" w:fill="FFFFFF"/>
        </w:rPr>
      </w:pPr>
      <w:r>
        <w:rPr>
          <w:rFonts w:asciiTheme="minorHAnsi" w:hAnsiTheme="minorHAnsi" w:cstheme="minorHAnsi"/>
          <w:sz w:val="28"/>
          <w:szCs w:val="28"/>
        </w:rPr>
        <w:t xml:space="preserve">5:00-7pm </w:t>
      </w:r>
      <w:r>
        <w:rPr>
          <w:rFonts w:asciiTheme="minorHAnsi" w:hAnsiTheme="minorHAnsi" w:cstheme="minorHAnsi"/>
          <w:sz w:val="28"/>
          <w:szCs w:val="28"/>
        </w:rPr>
        <w:tab/>
      </w:r>
      <w:r>
        <w:rPr>
          <w:rFonts w:asciiTheme="minorHAnsi" w:hAnsiTheme="minorHAnsi" w:cstheme="minorHAnsi"/>
          <w:b/>
          <w:sz w:val="28"/>
          <w:szCs w:val="28"/>
          <w:shd w:val="clear" w:color="auto" w:fill="FFFFFF"/>
        </w:rPr>
        <w:t xml:space="preserve">Iglesia Luterana Salem </w:t>
      </w:r>
      <w:r>
        <w:rPr>
          <w:rFonts w:asciiTheme="minorHAnsi" w:hAnsiTheme="minorHAnsi" w:cstheme="minorHAnsi"/>
          <w:sz w:val="28"/>
          <w:szCs w:val="28"/>
          <w:shd w:val="clear" w:color="auto" w:fill="FFFFFF"/>
        </w:rPr>
        <w:t>-Bar de tacos a las 5PM y helados a las 6:30pm</w:t>
      </w:r>
    </w:p>
    <w:p w14:paraId="15EC8E3D" w14:textId="77777777" w:rsidR="008A144B" w:rsidRDefault="008A144B">
      <w:pPr>
        <w:rPr>
          <w:rFonts w:asciiTheme="minorHAnsi" w:hAnsiTheme="minorHAnsi" w:cstheme="minorHAnsi"/>
          <w:sz w:val="28"/>
          <w:szCs w:val="28"/>
        </w:rPr>
      </w:pPr>
    </w:p>
    <w:p w14:paraId="3BC1739F" w14:textId="258F955D" w:rsidR="008A144B" w:rsidRDefault="006879F3">
      <w:pPr>
        <w:ind w:left="2160" w:hanging="2160"/>
        <w:rPr>
          <w:rFonts w:asciiTheme="minorHAnsi" w:hAnsiTheme="minorHAnsi" w:cstheme="minorHAnsi"/>
          <w:sz w:val="28"/>
          <w:szCs w:val="28"/>
        </w:rPr>
      </w:pPr>
      <w:r>
        <w:rPr>
          <w:rFonts w:asciiTheme="minorHAnsi" w:hAnsiTheme="minorHAnsi" w:cstheme="minorHAnsi"/>
          <w:sz w:val="28"/>
          <w:szCs w:val="28"/>
        </w:rPr>
        <w:t>7:00-9:00PM</w:t>
      </w:r>
      <w:r>
        <w:rPr>
          <w:rFonts w:asciiTheme="minorHAnsi" w:hAnsiTheme="minorHAnsi" w:cstheme="minorHAnsi"/>
          <w:sz w:val="28"/>
          <w:szCs w:val="28"/>
        </w:rPr>
        <w:tab/>
      </w:r>
      <w:r>
        <w:rPr>
          <w:rFonts w:asciiTheme="minorHAnsi" w:hAnsiTheme="minorHAnsi" w:cstheme="minorHAnsi"/>
          <w:b/>
          <w:sz w:val="28"/>
          <w:szCs w:val="28"/>
          <w:shd w:val="clear" w:color="auto" w:fill="FFFFFF"/>
        </w:rPr>
        <w:t xml:space="preserve">Iglesia Luterana Salem </w:t>
      </w:r>
      <w:r>
        <w:rPr>
          <w:rFonts w:asciiTheme="minorHAnsi" w:hAnsiTheme="minorHAnsi" w:cstheme="minorHAnsi"/>
          <w:b/>
          <w:sz w:val="28"/>
          <w:szCs w:val="28"/>
        </w:rPr>
        <w:t xml:space="preserve">– </w:t>
      </w:r>
      <w:r>
        <w:rPr>
          <w:rFonts w:asciiTheme="minorHAnsi" w:eastAsia="Calibri" w:hAnsiTheme="minorHAnsi" w:cstheme="minorHAnsi"/>
          <w:sz w:val="28"/>
          <w:szCs w:val="28"/>
        </w:rPr>
        <w:t xml:space="preserve">Guía de reuniones y "¿Cuál es el whoey Tercer Legado y cómo se lo </w:t>
      </w:r>
      <w:r>
        <w:rPr>
          <w:rFonts w:asciiTheme="minorHAnsi" w:eastAsia="Calibri" w:hAnsiTheme="minorHAnsi" w:cstheme="minorHAnsi"/>
          <w:sz w:val="28"/>
          <w:szCs w:val="28"/>
        </w:rPr>
        <w:t>explico a mi Rsg's?" </w:t>
      </w:r>
    </w:p>
    <w:p w14:paraId="347E7494" w14:textId="2B200213" w:rsidR="008A144B" w:rsidRDefault="006879F3">
      <w:pPr>
        <w:rPr>
          <w:rFonts w:asciiTheme="minorHAnsi" w:hAnsiTheme="minorHAnsi" w:cstheme="minorHAnsi"/>
          <w:b/>
          <w:sz w:val="28"/>
          <w:szCs w:val="28"/>
        </w:rPr>
      </w:pPr>
      <w:r>
        <w:rPr>
          <w:rFonts w:asciiTheme="minorHAnsi" w:hAnsiTheme="minorHAnsi" w:cstheme="minorHAnsi"/>
          <w:b/>
          <w:sz w:val="28"/>
          <w:szCs w:val="28"/>
        </w:rPr>
        <w:t>Sábado</w:t>
      </w:r>
    </w:p>
    <w:p w14:paraId="58BAF99B" w14:textId="6B4B3851" w:rsidR="008A144B" w:rsidRDefault="006879F3">
      <w:pPr>
        <w:rPr>
          <w:rFonts w:asciiTheme="minorHAnsi" w:hAnsiTheme="minorHAnsi" w:cstheme="minorHAnsi"/>
          <w:sz w:val="28"/>
          <w:szCs w:val="28"/>
        </w:rPr>
      </w:pPr>
      <w:r>
        <w:rPr>
          <w:rFonts w:asciiTheme="minorHAnsi" w:hAnsiTheme="minorHAnsi" w:cstheme="minorHAnsi"/>
          <w:sz w:val="28"/>
          <w:szCs w:val="28"/>
        </w:rPr>
        <w:t xml:space="preserve">7:30am </w:t>
      </w:r>
      <w:r>
        <w:rPr>
          <w:rFonts w:asciiTheme="minorHAnsi" w:hAnsiTheme="minorHAnsi" w:cstheme="minorHAnsi"/>
          <w:sz w:val="28"/>
          <w:szCs w:val="28"/>
        </w:rPr>
        <w:tab/>
      </w:r>
      <w:r>
        <w:rPr>
          <w:rFonts w:asciiTheme="minorHAnsi" w:hAnsiTheme="minorHAnsi" w:cstheme="minorHAnsi"/>
          <w:sz w:val="28"/>
          <w:szCs w:val="28"/>
        </w:rPr>
        <w:tab/>
        <w:t>Registro, café y aperitivos ligeros</w:t>
      </w:r>
    </w:p>
    <w:p w14:paraId="180688DA" w14:textId="77777777" w:rsidR="008A144B" w:rsidRDefault="008A144B">
      <w:pPr>
        <w:rPr>
          <w:rFonts w:asciiTheme="minorHAnsi" w:hAnsiTheme="minorHAnsi" w:cstheme="minorHAnsi"/>
          <w:sz w:val="28"/>
          <w:szCs w:val="28"/>
        </w:rPr>
      </w:pPr>
    </w:p>
    <w:p w14:paraId="4DBCC8FE" w14:textId="76970BB1" w:rsidR="008A144B" w:rsidRDefault="006879F3">
      <w:pPr>
        <w:rPr>
          <w:rFonts w:asciiTheme="minorHAnsi" w:hAnsiTheme="minorHAnsi" w:cstheme="minorHAnsi"/>
          <w:b/>
          <w:sz w:val="28"/>
          <w:szCs w:val="28"/>
        </w:rPr>
      </w:pPr>
      <w:r>
        <w:rPr>
          <w:rFonts w:asciiTheme="minorHAnsi" w:hAnsiTheme="minorHAnsi" w:cstheme="minorHAnsi"/>
          <w:sz w:val="28"/>
          <w:szCs w:val="28"/>
        </w:rPr>
        <w:t>8:30am</w:t>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b/>
          <w:sz w:val="28"/>
          <w:szCs w:val="28"/>
          <w:u w:val="single"/>
        </w:rPr>
        <w:t>Convocatoria de reunión a pedido</w:t>
      </w:r>
    </w:p>
    <w:p w14:paraId="5E77A225" w14:textId="4C440DAA" w:rsidR="008A144B" w:rsidRDefault="006879F3">
      <w:pPr>
        <w:pStyle w:val="ListParagraph"/>
        <w:numPr>
          <w:ilvl w:val="0"/>
          <w:numId w:val="1"/>
        </w:numPr>
        <w:rPr>
          <w:rFonts w:asciiTheme="minorHAnsi" w:hAnsiTheme="minorHAnsi" w:cstheme="minorHAnsi"/>
          <w:sz w:val="28"/>
          <w:szCs w:val="28"/>
        </w:rPr>
      </w:pPr>
      <w:r>
        <w:rPr>
          <w:rFonts w:asciiTheme="minorHAnsi" w:hAnsiTheme="minorHAnsi" w:cstheme="minorHAnsi"/>
          <w:sz w:val="28"/>
          <w:szCs w:val="28"/>
        </w:rPr>
        <w:t>Apertura, lectura de la oración de la serenidad de las 12 tradiciones y 12 conceptos</w:t>
      </w:r>
    </w:p>
    <w:p w14:paraId="2E945888" w14:textId="77777777" w:rsidR="008A144B" w:rsidRDefault="006879F3">
      <w:pPr>
        <w:pStyle w:val="ListParagraph"/>
        <w:numPr>
          <w:ilvl w:val="3"/>
          <w:numId w:val="1"/>
        </w:numPr>
        <w:rPr>
          <w:rFonts w:asciiTheme="minorHAnsi" w:hAnsiTheme="minorHAnsi" w:cstheme="minorHAnsi"/>
          <w:sz w:val="28"/>
          <w:szCs w:val="28"/>
        </w:rPr>
      </w:pPr>
      <w:r>
        <w:rPr>
          <w:rFonts w:asciiTheme="minorHAnsi" w:hAnsiTheme="minorHAnsi" w:cstheme="minorHAnsi"/>
          <w:sz w:val="28"/>
          <w:szCs w:val="28"/>
        </w:rPr>
        <w:t>Comentarios introductorios</w:t>
      </w:r>
    </w:p>
    <w:p w14:paraId="0C153340" w14:textId="77777777" w:rsidR="008A144B" w:rsidRDefault="006879F3">
      <w:pPr>
        <w:pStyle w:val="ListParagraph"/>
        <w:numPr>
          <w:ilvl w:val="3"/>
          <w:numId w:val="1"/>
        </w:numPr>
        <w:rPr>
          <w:rFonts w:asciiTheme="minorHAnsi" w:hAnsiTheme="minorHAnsi" w:cstheme="minorHAnsi"/>
          <w:sz w:val="28"/>
          <w:szCs w:val="28"/>
        </w:rPr>
      </w:pPr>
      <w:r>
        <w:rPr>
          <w:rFonts w:asciiTheme="minorHAnsi" w:hAnsiTheme="minorHAnsi" w:cstheme="minorHAnsi"/>
          <w:sz w:val="28"/>
          <w:szCs w:val="28"/>
        </w:rPr>
        <w:t>Anuncios del comité anfitrió</w:t>
      </w:r>
      <w:r>
        <w:rPr>
          <w:rFonts w:asciiTheme="minorHAnsi" w:hAnsiTheme="minorHAnsi" w:cstheme="minorHAnsi"/>
          <w:sz w:val="28"/>
          <w:szCs w:val="28"/>
        </w:rPr>
        <w:t>n</w:t>
      </w:r>
    </w:p>
    <w:p w14:paraId="245BC990" w14:textId="19D08E67" w:rsidR="008A144B" w:rsidRDefault="006879F3">
      <w:pPr>
        <w:pStyle w:val="ListParagraph"/>
        <w:numPr>
          <w:ilvl w:val="3"/>
          <w:numId w:val="1"/>
        </w:numPr>
        <w:rPr>
          <w:rFonts w:asciiTheme="minorHAnsi" w:hAnsiTheme="minorHAnsi" w:cstheme="minorHAnsi"/>
          <w:sz w:val="28"/>
          <w:szCs w:val="28"/>
        </w:rPr>
      </w:pPr>
      <w:r>
        <w:rPr>
          <w:rFonts w:asciiTheme="minorHAnsi" w:hAnsiTheme="minorHAnsi" w:cstheme="minorHAnsi"/>
          <w:sz w:val="28"/>
          <w:szCs w:val="28"/>
        </w:rPr>
        <w:t>Aprobación de minutos del 2019 de abril trimestral</w:t>
      </w:r>
    </w:p>
    <w:p w14:paraId="70504C56" w14:textId="77777777" w:rsidR="008A144B" w:rsidRDefault="006879F3">
      <w:pPr>
        <w:rPr>
          <w:rFonts w:asciiTheme="minorHAnsi" w:hAnsiTheme="minorHAnsi" w:cstheme="minorHAnsi"/>
          <w:sz w:val="28"/>
          <w:szCs w:val="28"/>
        </w:rPr>
      </w:pP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p>
    <w:p w14:paraId="538D73D4" w14:textId="5E348907" w:rsidR="008A144B" w:rsidRDefault="006879F3">
      <w:pPr>
        <w:ind w:left="1440" w:firstLine="720"/>
        <w:rPr>
          <w:rFonts w:asciiTheme="minorHAnsi" w:hAnsiTheme="minorHAnsi" w:cstheme="minorHAnsi"/>
          <w:b/>
          <w:color w:val="000000" w:themeColor="text1"/>
          <w:sz w:val="28"/>
          <w:szCs w:val="28"/>
          <w:u w:val="single"/>
        </w:rPr>
      </w:pPr>
      <w:r>
        <w:rPr>
          <w:rFonts w:asciiTheme="minorHAnsi" w:hAnsiTheme="minorHAnsi" w:cstheme="minorHAnsi"/>
          <w:b/>
          <w:color w:val="000000" w:themeColor="text1"/>
          <w:sz w:val="28"/>
          <w:szCs w:val="28"/>
          <w:u w:val="single"/>
        </w:rPr>
        <w:t>Informes de Servidor de confianza elegidos</w:t>
      </w:r>
    </w:p>
    <w:p w14:paraId="64B9514F" w14:textId="77777777" w:rsidR="008A144B" w:rsidRDefault="008A144B">
      <w:pPr>
        <w:ind w:left="1440" w:firstLine="720"/>
        <w:rPr>
          <w:rFonts w:asciiTheme="minorHAnsi" w:hAnsiTheme="minorHAnsi" w:cstheme="minorHAnsi"/>
          <w:b/>
          <w:color w:val="000000" w:themeColor="text1"/>
          <w:sz w:val="28"/>
          <w:szCs w:val="28"/>
          <w:u w:val="single"/>
        </w:rPr>
      </w:pPr>
    </w:p>
    <w:p w14:paraId="38D8B6CD" w14:textId="77777777" w:rsidR="008A144B" w:rsidRDefault="006879F3">
      <w:pPr>
        <w:ind w:left="1440" w:firstLine="720"/>
        <w:rPr>
          <w:rFonts w:asciiTheme="minorHAnsi" w:hAnsiTheme="minorHAnsi" w:cstheme="minorHAnsi"/>
          <w:b/>
          <w:color w:val="000000" w:themeColor="text1"/>
          <w:sz w:val="28"/>
          <w:szCs w:val="28"/>
          <w:u w:val="single"/>
        </w:rPr>
      </w:pPr>
      <w:r>
        <w:rPr>
          <w:rFonts w:asciiTheme="minorHAnsi" w:hAnsiTheme="minorHAnsi" w:cstheme="minorHAnsi"/>
          <w:b/>
          <w:color w:val="000000" w:themeColor="text1"/>
          <w:sz w:val="28"/>
          <w:szCs w:val="28"/>
          <w:u w:val="single"/>
        </w:rPr>
        <w:t>Informes especiales</w:t>
      </w:r>
    </w:p>
    <w:p w14:paraId="54294E8F" w14:textId="20EEBFB3" w:rsidR="008A144B" w:rsidRDefault="006879F3">
      <w:pPr>
        <w:pStyle w:val="ListParagraph"/>
        <w:numPr>
          <w:ilvl w:val="0"/>
          <w:numId w:val="22"/>
        </w:numPr>
        <w:rPr>
          <w:rFonts w:asciiTheme="minorHAnsi" w:hAnsiTheme="minorHAnsi" w:cstheme="minorHAnsi"/>
          <w:color w:val="000000" w:themeColor="text1"/>
          <w:sz w:val="28"/>
          <w:szCs w:val="28"/>
        </w:rPr>
      </w:pPr>
      <w:r>
        <w:rPr>
          <w:rFonts w:asciiTheme="minorHAnsi" w:hAnsiTheme="minorHAnsi" w:cstheme="minorHAnsi"/>
          <w:color w:val="000000" w:themeColor="text1"/>
          <w:sz w:val="28"/>
          <w:szCs w:val="28"/>
        </w:rPr>
        <w:t>Comisión OSD-3-actualización</w:t>
      </w:r>
    </w:p>
    <w:p w14:paraId="63DD020F" w14:textId="77777777" w:rsidR="008A144B" w:rsidRDefault="006879F3">
      <w:pPr>
        <w:pStyle w:val="ListParagraph"/>
        <w:numPr>
          <w:ilvl w:val="0"/>
          <w:numId w:val="22"/>
        </w:numPr>
        <w:rPr>
          <w:rFonts w:asciiTheme="minorHAnsi" w:hAnsiTheme="minorHAnsi" w:cstheme="minorHAnsi"/>
          <w:color w:val="000000" w:themeColor="text1"/>
          <w:sz w:val="28"/>
          <w:szCs w:val="28"/>
        </w:rPr>
      </w:pPr>
      <w:r>
        <w:rPr>
          <w:rFonts w:asciiTheme="minorHAnsi" w:hAnsiTheme="minorHAnsi" w:cstheme="minorHAnsi"/>
          <w:color w:val="000000" w:themeColor="text1"/>
          <w:sz w:val="28"/>
          <w:szCs w:val="28"/>
        </w:rPr>
        <w:t>Alojamiento 2022 Conferencia Internacional para hombres y mujeres</w:t>
      </w:r>
    </w:p>
    <w:p w14:paraId="76A520CA" w14:textId="72657CE3" w:rsidR="008A144B" w:rsidRDefault="006879F3">
      <w:pPr>
        <w:pStyle w:val="ListParagraph"/>
        <w:numPr>
          <w:ilvl w:val="0"/>
          <w:numId w:val="22"/>
        </w:numPr>
        <w:rPr>
          <w:rFonts w:asciiTheme="minorHAnsi" w:hAnsiTheme="minorHAnsi" w:cstheme="minorHAnsi"/>
          <w:color w:val="000000" w:themeColor="text1"/>
          <w:sz w:val="28"/>
          <w:szCs w:val="28"/>
        </w:rPr>
      </w:pPr>
      <w:r>
        <w:rPr>
          <w:rFonts w:asciiTheme="minorHAnsi" w:hAnsiTheme="minorHAnsi" w:cstheme="minorHAnsi"/>
          <w:color w:val="000000" w:themeColor="text1"/>
          <w:sz w:val="28"/>
          <w:szCs w:val="28"/>
        </w:rPr>
        <w:t xml:space="preserve">Informe back-Convención Hispana del </w:t>
      </w:r>
      <w:r>
        <w:rPr>
          <w:rFonts w:asciiTheme="minorHAnsi" w:hAnsiTheme="minorHAnsi" w:cstheme="minorHAnsi"/>
          <w:color w:val="000000" w:themeColor="text1"/>
          <w:sz w:val="28"/>
          <w:szCs w:val="28"/>
        </w:rPr>
        <w:t>estado de Washington</w:t>
      </w:r>
    </w:p>
    <w:p w14:paraId="434F75BF" w14:textId="77777777" w:rsidR="008A144B" w:rsidRDefault="008A144B">
      <w:pPr>
        <w:ind w:left="1440" w:firstLine="720"/>
        <w:rPr>
          <w:rFonts w:asciiTheme="minorHAnsi" w:hAnsiTheme="minorHAnsi" w:cstheme="minorHAnsi"/>
          <w:b/>
          <w:sz w:val="28"/>
          <w:szCs w:val="28"/>
          <w:u w:val="single"/>
        </w:rPr>
      </w:pPr>
    </w:p>
    <w:p w14:paraId="5D34A896" w14:textId="09AB5DFD" w:rsidR="008A144B" w:rsidRDefault="006879F3">
      <w:pPr>
        <w:ind w:left="1440" w:firstLine="720"/>
        <w:rPr>
          <w:rFonts w:asciiTheme="minorHAnsi" w:hAnsiTheme="minorHAnsi" w:cstheme="minorHAnsi"/>
          <w:b/>
          <w:sz w:val="28"/>
          <w:szCs w:val="28"/>
          <w:u w:val="single"/>
        </w:rPr>
      </w:pPr>
      <w:r>
        <w:rPr>
          <w:rFonts w:asciiTheme="minorHAnsi" w:hAnsiTheme="minorHAnsi" w:cstheme="minorHAnsi"/>
          <w:b/>
          <w:sz w:val="28"/>
          <w:szCs w:val="28"/>
          <w:u w:val="single"/>
        </w:rPr>
        <w:t>Informes de Servidor de confianza nombrados</w:t>
      </w:r>
    </w:p>
    <w:p w14:paraId="4D309E45" w14:textId="77777777" w:rsidR="008A144B" w:rsidRDefault="008A144B">
      <w:pPr>
        <w:ind w:left="2160"/>
        <w:rPr>
          <w:rFonts w:asciiTheme="minorHAnsi" w:hAnsiTheme="minorHAnsi" w:cstheme="minorHAnsi"/>
          <w:sz w:val="28"/>
          <w:szCs w:val="28"/>
        </w:rPr>
      </w:pPr>
    </w:p>
    <w:p w14:paraId="2C82E2AC" w14:textId="77777777" w:rsidR="008A144B" w:rsidRDefault="006879F3">
      <w:pPr>
        <w:rPr>
          <w:rFonts w:asciiTheme="minorHAnsi" w:hAnsiTheme="minorHAnsi" w:cstheme="minorHAnsi"/>
          <w:b/>
          <w:sz w:val="28"/>
          <w:szCs w:val="28"/>
        </w:rPr>
      </w:pP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b/>
          <w:sz w:val="28"/>
          <w:szCs w:val="28"/>
          <w:u w:val="single"/>
        </w:rPr>
        <w:t>Viejo negocio</w:t>
      </w:r>
      <w:r>
        <w:rPr>
          <w:rFonts w:asciiTheme="minorHAnsi" w:hAnsiTheme="minorHAnsi" w:cstheme="minorHAnsi"/>
          <w:b/>
          <w:sz w:val="28"/>
          <w:szCs w:val="28"/>
        </w:rPr>
        <w:t>:</w:t>
      </w:r>
    </w:p>
    <w:p w14:paraId="240D94FE" w14:textId="458D69A9" w:rsidR="008A144B" w:rsidRDefault="006879F3">
      <w:pPr>
        <w:pStyle w:val="ListParagraph"/>
        <w:numPr>
          <w:ilvl w:val="0"/>
          <w:numId w:val="23"/>
        </w:numPr>
        <w:rPr>
          <w:rFonts w:asciiTheme="minorHAnsi" w:hAnsiTheme="minorHAnsi" w:cstheme="minorHAnsi"/>
          <w:color w:val="000000"/>
          <w:sz w:val="28"/>
          <w:szCs w:val="28"/>
        </w:rPr>
      </w:pPr>
      <w:r>
        <w:rPr>
          <w:rFonts w:asciiTheme="minorHAnsi" w:hAnsiTheme="minorHAnsi" w:cstheme="minorHAnsi"/>
          <w:color w:val="000000"/>
          <w:sz w:val="28"/>
          <w:szCs w:val="28"/>
        </w:rPr>
        <w:t xml:space="preserve">Informe del Comité ad hoc seguido de un debate y de posibles MOCIONes: financiación de talleres/conferencias de servicios para Área funcionarios de confianza nombrados y </w:t>
      </w:r>
      <w:r>
        <w:rPr>
          <w:rFonts w:asciiTheme="minorHAnsi" w:hAnsiTheme="minorHAnsi" w:cstheme="minorHAnsi"/>
          <w:color w:val="000000"/>
          <w:sz w:val="28"/>
          <w:szCs w:val="28"/>
        </w:rPr>
        <w:t>elegidos. Beneficios/valor para Área, costos, equitación, etc.</w:t>
      </w:r>
    </w:p>
    <w:p w14:paraId="38199DB4" w14:textId="124C2E79" w:rsidR="008A144B" w:rsidRDefault="006879F3">
      <w:pPr>
        <w:pStyle w:val="ListParagraph"/>
        <w:numPr>
          <w:ilvl w:val="0"/>
          <w:numId w:val="23"/>
        </w:numPr>
        <w:rPr>
          <w:rFonts w:asciiTheme="minorHAnsi" w:hAnsiTheme="minorHAnsi" w:cstheme="minorHAnsi"/>
          <w:color w:val="000000"/>
          <w:sz w:val="28"/>
          <w:szCs w:val="28"/>
        </w:rPr>
      </w:pPr>
      <w:r>
        <w:rPr>
          <w:rFonts w:asciiTheme="minorHAnsi" w:hAnsiTheme="minorHAnsi" w:cstheme="minorHAnsi"/>
          <w:color w:val="000000"/>
          <w:sz w:val="28"/>
          <w:szCs w:val="28"/>
        </w:rPr>
        <w:t>Informe del Comité ad hoc seguido de un debate y de posibles MOCIONes: métodos alternativos de distribución de la información-es decir, impresión para trimestrales/asambleas v. opciones electró</w:t>
      </w:r>
      <w:r>
        <w:rPr>
          <w:rFonts w:asciiTheme="minorHAnsi" w:hAnsiTheme="minorHAnsi" w:cstheme="minorHAnsi"/>
          <w:color w:val="000000"/>
          <w:sz w:val="28"/>
          <w:szCs w:val="28"/>
        </w:rPr>
        <w:t xml:space="preserve">nicas, así como el envío de boletines de noticias/nombre de área-¿cómo resolver mejor? </w:t>
      </w:r>
    </w:p>
    <w:p w14:paraId="5F32E7B1" w14:textId="77777777" w:rsidR="008A144B" w:rsidRDefault="008A144B">
      <w:pPr>
        <w:rPr>
          <w:rFonts w:asciiTheme="minorHAnsi" w:hAnsiTheme="minorHAnsi" w:cstheme="minorHAnsi"/>
          <w:sz w:val="28"/>
          <w:szCs w:val="28"/>
        </w:rPr>
      </w:pPr>
    </w:p>
    <w:p w14:paraId="5EF9084F" w14:textId="5126A99C" w:rsidR="008A144B" w:rsidRDefault="006879F3">
      <w:pPr>
        <w:rPr>
          <w:rFonts w:asciiTheme="minorHAnsi" w:hAnsiTheme="minorHAnsi" w:cstheme="minorHAnsi"/>
          <w:sz w:val="28"/>
          <w:szCs w:val="28"/>
        </w:rPr>
      </w:pPr>
      <w:r>
        <w:rPr>
          <w:rFonts w:asciiTheme="minorHAnsi" w:hAnsiTheme="minorHAnsi" w:cstheme="minorHAnsi"/>
          <w:sz w:val="28"/>
          <w:szCs w:val="28"/>
        </w:rPr>
        <w:t>LAS 12.00 horas</w:t>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b/>
          <w:sz w:val="28"/>
          <w:szCs w:val="28"/>
        </w:rPr>
        <w:t xml:space="preserve">ALMUERZO </w:t>
      </w:r>
      <w:r>
        <w:rPr>
          <w:rFonts w:asciiTheme="minorHAnsi" w:hAnsiTheme="minorHAnsi" w:cstheme="minorHAnsi"/>
          <w:sz w:val="28"/>
          <w:szCs w:val="28"/>
        </w:rPr>
        <w:t xml:space="preserve">  </w:t>
      </w:r>
    </w:p>
    <w:p w14:paraId="12C0959E" w14:textId="77777777" w:rsidR="008A144B" w:rsidRDefault="008A144B">
      <w:pPr>
        <w:rPr>
          <w:rFonts w:asciiTheme="minorHAnsi" w:hAnsiTheme="minorHAnsi" w:cstheme="minorHAnsi"/>
          <w:sz w:val="28"/>
          <w:szCs w:val="28"/>
        </w:rPr>
      </w:pPr>
    </w:p>
    <w:p w14:paraId="01389CDA" w14:textId="12D6400C" w:rsidR="008A144B" w:rsidRDefault="006879F3">
      <w:pPr>
        <w:rPr>
          <w:rFonts w:asciiTheme="minorHAnsi" w:hAnsiTheme="minorHAnsi" w:cstheme="minorHAnsi"/>
          <w:b/>
          <w:sz w:val="28"/>
          <w:szCs w:val="28"/>
        </w:rPr>
      </w:pPr>
      <w:r>
        <w:rPr>
          <w:rFonts w:asciiTheme="minorHAnsi" w:hAnsiTheme="minorHAnsi" w:cstheme="minorHAnsi"/>
          <w:sz w:val="28"/>
          <w:szCs w:val="28"/>
        </w:rPr>
        <w:t>1:00 PM</w:t>
      </w:r>
      <w:r>
        <w:rPr>
          <w:rFonts w:asciiTheme="minorHAnsi" w:hAnsiTheme="minorHAnsi" w:cstheme="minorHAnsi"/>
          <w:sz w:val="28"/>
          <w:szCs w:val="28"/>
        </w:rPr>
        <w:tab/>
      </w:r>
      <w:r>
        <w:rPr>
          <w:rFonts w:asciiTheme="minorHAnsi" w:hAnsiTheme="minorHAnsi" w:cstheme="minorHAnsi"/>
          <w:b/>
          <w:sz w:val="28"/>
          <w:szCs w:val="28"/>
        </w:rPr>
        <w:tab/>
      </w:r>
      <w:r>
        <w:rPr>
          <w:rFonts w:asciiTheme="minorHAnsi" w:hAnsiTheme="minorHAnsi" w:cstheme="minorHAnsi"/>
          <w:b/>
          <w:sz w:val="28"/>
          <w:szCs w:val="28"/>
          <w:u w:val="single"/>
        </w:rPr>
        <w:t>Informes especiales</w:t>
      </w:r>
      <w:r>
        <w:rPr>
          <w:rFonts w:asciiTheme="minorHAnsi" w:hAnsiTheme="minorHAnsi" w:cstheme="minorHAnsi"/>
          <w:sz w:val="28"/>
          <w:szCs w:val="28"/>
        </w:rPr>
        <w:t xml:space="preserve">    (O la continuación de la vieja empresa).</w:t>
      </w:r>
    </w:p>
    <w:p w14:paraId="34872A04" w14:textId="0203A6BE" w:rsidR="008A144B" w:rsidRDefault="006879F3">
      <w:pPr>
        <w:pStyle w:val="ListParagraph"/>
        <w:numPr>
          <w:ilvl w:val="0"/>
          <w:numId w:val="24"/>
        </w:numPr>
        <w:rPr>
          <w:rFonts w:asciiTheme="minorHAnsi" w:hAnsiTheme="minorHAnsi" w:cstheme="minorHAnsi"/>
          <w:sz w:val="28"/>
          <w:szCs w:val="28"/>
        </w:rPr>
      </w:pPr>
      <w:r>
        <w:rPr>
          <w:rFonts w:asciiTheme="minorHAnsi" w:hAnsiTheme="minorHAnsi" w:cstheme="minorHAnsi"/>
          <w:sz w:val="28"/>
          <w:szCs w:val="28"/>
        </w:rPr>
        <w:t xml:space="preserve">Informes de intergrupos y oficinas de servicios centrales </w:t>
      </w:r>
    </w:p>
    <w:p w14:paraId="4063A8DB" w14:textId="22B37496" w:rsidR="008A144B" w:rsidRDefault="006879F3">
      <w:pPr>
        <w:pStyle w:val="ListParagraph"/>
        <w:numPr>
          <w:ilvl w:val="0"/>
          <w:numId w:val="2"/>
        </w:numPr>
        <w:rPr>
          <w:rFonts w:asciiTheme="minorHAnsi" w:hAnsiTheme="minorHAnsi" w:cstheme="minorHAnsi"/>
          <w:sz w:val="28"/>
          <w:szCs w:val="28"/>
        </w:rPr>
      </w:pPr>
      <w:r>
        <w:rPr>
          <w:rFonts w:asciiTheme="minorHAnsi" w:hAnsiTheme="minorHAnsi" w:cstheme="minorHAnsi"/>
          <w:sz w:val="28"/>
          <w:szCs w:val="28"/>
        </w:rPr>
        <w:lastRenderedPageBreak/>
        <w:t>Informes YPAA</w:t>
      </w:r>
    </w:p>
    <w:p w14:paraId="2DF8D47B" w14:textId="77777777" w:rsidR="008A144B" w:rsidRDefault="008A144B">
      <w:pPr>
        <w:ind w:left="1440" w:firstLine="720"/>
        <w:rPr>
          <w:rFonts w:asciiTheme="minorHAnsi" w:hAnsiTheme="minorHAnsi" w:cstheme="minorHAnsi"/>
          <w:b/>
          <w:sz w:val="28"/>
          <w:szCs w:val="28"/>
          <w:u w:val="single"/>
        </w:rPr>
      </w:pPr>
    </w:p>
    <w:p w14:paraId="30AF9996" w14:textId="0D23C770" w:rsidR="008A144B" w:rsidRDefault="006879F3">
      <w:pPr>
        <w:ind w:left="1440" w:firstLine="720"/>
        <w:rPr>
          <w:rFonts w:asciiTheme="minorHAnsi" w:hAnsiTheme="minorHAnsi" w:cstheme="minorHAnsi"/>
          <w:b/>
          <w:sz w:val="28"/>
          <w:szCs w:val="28"/>
          <w:u w:val="single"/>
        </w:rPr>
      </w:pPr>
      <w:r>
        <w:rPr>
          <w:rFonts w:asciiTheme="minorHAnsi" w:hAnsiTheme="minorHAnsi" w:cstheme="minorHAnsi"/>
          <w:b/>
          <w:sz w:val="28"/>
          <w:szCs w:val="28"/>
          <w:u w:val="single"/>
        </w:rPr>
        <w:t>Informes del comité anfitrión</w:t>
      </w:r>
    </w:p>
    <w:p w14:paraId="5BA3DF5D" w14:textId="66067032" w:rsidR="008A144B" w:rsidRDefault="006879F3">
      <w:pPr>
        <w:pStyle w:val="ListParagraph"/>
        <w:numPr>
          <w:ilvl w:val="0"/>
          <w:numId w:val="2"/>
        </w:numPr>
        <w:rPr>
          <w:rFonts w:asciiTheme="minorHAnsi" w:hAnsiTheme="minorHAnsi" w:cstheme="minorHAnsi"/>
          <w:sz w:val="28"/>
          <w:szCs w:val="28"/>
        </w:rPr>
      </w:pPr>
      <w:r>
        <w:rPr>
          <w:rFonts w:asciiTheme="minorHAnsi" w:hAnsiTheme="minorHAnsi" w:cstheme="minorHAnsi"/>
          <w:sz w:val="28"/>
          <w:szCs w:val="28"/>
        </w:rPr>
        <w:t>2019 informe final trimestral de abril</w:t>
      </w:r>
    </w:p>
    <w:p w14:paraId="38BCE4C0" w14:textId="73F5CB47" w:rsidR="008A144B" w:rsidRDefault="006879F3">
      <w:pPr>
        <w:pStyle w:val="ListParagraph"/>
        <w:numPr>
          <w:ilvl w:val="0"/>
          <w:numId w:val="2"/>
        </w:numPr>
        <w:rPr>
          <w:rFonts w:asciiTheme="minorHAnsi" w:hAnsiTheme="minorHAnsi" w:cstheme="minorHAnsi"/>
          <w:sz w:val="28"/>
          <w:szCs w:val="28"/>
        </w:rPr>
      </w:pPr>
      <w:r>
        <w:rPr>
          <w:rFonts w:asciiTheme="minorHAnsi" w:hAnsiTheme="minorHAnsi" w:cstheme="minorHAnsi"/>
          <w:sz w:val="28"/>
          <w:szCs w:val="28"/>
        </w:rPr>
        <w:t>2019-2023 informes del comité anfitrión de la Asamblea</w:t>
      </w:r>
    </w:p>
    <w:p w14:paraId="61CDC8A9" w14:textId="7EB13C79" w:rsidR="008A144B" w:rsidRDefault="006879F3">
      <w:pPr>
        <w:pStyle w:val="ListParagraph"/>
        <w:numPr>
          <w:ilvl w:val="0"/>
          <w:numId w:val="2"/>
        </w:numPr>
        <w:rPr>
          <w:rFonts w:asciiTheme="minorHAnsi" w:hAnsiTheme="minorHAnsi" w:cstheme="minorHAnsi"/>
          <w:sz w:val="28"/>
          <w:szCs w:val="28"/>
        </w:rPr>
      </w:pPr>
      <w:r>
        <w:rPr>
          <w:rFonts w:asciiTheme="minorHAnsi" w:hAnsiTheme="minorHAnsi" w:cstheme="minorHAnsi"/>
          <w:sz w:val="28"/>
          <w:szCs w:val="28"/>
        </w:rPr>
        <w:t xml:space="preserve">Informe Trimestral del 2020 de enero </w:t>
      </w:r>
    </w:p>
    <w:p w14:paraId="4B71D85B" w14:textId="77777777" w:rsidR="008A144B" w:rsidRDefault="008A144B">
      <w:pPr>
        <w:ind w:left="2160"/>
        <w:rPr>
          <w:rFonts w:asciiTheme="minorHAnsi" w:hAnsiTheme="minorHAnsi" w:cstheme="minorHAnsi"/>
          <w:b/>
          <w:sz w:val="28"/>
          <w:szCs w:val="28"/>
          <w:u w:val="single"/>
        </w:rPr>
      </w:pPr>
    </w:p>
    <w:p w14:paraId="23C84EA8" w14:textId="3A7512B1" w:rsidR="008A144B" w:rsidRDefault="006879F3">
      <w:pPr>
        <w:ind w:left="2160"/>
        <w:rPr>
          <w:rFonts w:asciiTheme="minorHAnsi" w:hAnsiTheme="minorHAnsi" w:cstheme="minorHAnsi"/>
          <w:b/>
          <w:sz w:val="28"/>
          <w:szCs w:val="28"/>
          <w:u w:val="single"/>
        </w:rPr>
      </w:pPr>
      <w:r>
        <w:rPr>
          <w:rFonts w:asciiTheme="minorHAnsi" w:hAnsiTheme="minorHAnsi" w:cstheme="minorHAnsi"/>
          <w:b/>
          <w:sz w:val="28"/>
          <w:szCs w:val="28"/>
          <w:u w:val="single"/>
        </w:rPr>
        <w:t xml:space="preserve">2020 ofertas trimestrales de julio </w:t>
      </w:r>
    </w:p>
    <w:p w14:paraId="3BBEB59B" w14:textId="77777777" w:rsidR="008A144B" w:rsidRDefault="008A144B">
      <w:pPr>
        <w:contextualSpacing/>
        <w:rPr>
          <w:rFonts w:asciiTheme="minorHAnsi" w:hAnsiTheme="minorHAnsi" w:cstheme="minorHAnsi"/>
          <w:b/>
          <w:sz w:val="28"/>
          <w:szCs w:val="28"/>
          <w:u w:val="single"/>
        </w:rPr>
      </w:pPr>
    </w:p>
    <w:p w14:paraId="0B01CB75" w14:textId="4FA6280B" w:rsidR="008A144B" w:rsidRDefault="006879F3">
      <w:pPr>
        <w:ind w:left="1440" w:firstLine="720"/>
        <w:contextualSpacing/>
        <w:rPr>
          <w:rFonts w:asciiTheme="minorHAnsi" w:hAnsiTheme="minorHAnsi" w:cstheme="minorHAnsi"/>
          <w:b/>
          <w:sz w:val="28"/>
          <w:szCs w:val="28"/>
          <w:u w:val="single"/>
        </w:rPr>
      </w:pPr>
      <w:r>
        <w:rPr>
          <w:rFonts w:asciiTheme="minorHAnsi" w:hAnsiTheme="minorHAnsi" w:cstheme="minorHAnsi"/>
          <w:b/>
          <w:sz w:val="28"/>
          <w:szCs w:val="28"/>
          <w:u w:val="single"/>
        </w:rPr>
        <w:t>Nuevos negocios:</w:t>
      </w:r>
    </w:p>
    <w:p w14:paraId="5919D8FC" w14:textId="77777777" w:rsidR="008A144B" w:rsidRDefault="008A144B">
      <w:pPr>
        <w:ind w:left="1440" w:firstLine="720"/>
        <w:contextualSpacing/>
        <w:rPr>
          <w:rFonts w:asciiTheme="minorHAnsi" w:hAnsiTheme="minorHAnsi" w:cstheme="minorHAnsi"/>
          <w:b/>
          <w:sz w:val="28"/>
          <w:szCs w:val="28"/>
          <w:u w:val="single"/>
        </w:rPr>
      </w:pPr>
    </w:p>
    <w:p w14:paraId="0C1036C9" w14:textId="12021248" w:rsidR="008A144B" w:rsidRDefault="006879F3">
      <w:pPr>
        <w:ind w:left="1440" w:firstLine="720"/>
        <w:contextualSpacing/>
        <w:rPr>
          <w:rFonts w:asciiTheme="minorHAnsi" w:hAnsiTheme="minorHAnsi" w:cstheme="minorHAnsi"/>
          <w:b/>
          <w:sz w:val="28"/>
          <w:szCs w:val="28"/>
          <w:u w:val="single"/>
        </w:rPr>
      </w:pPr>
      <w:r>
        <w:rPr>
          <w:rFonts w:asciiTheme="minorHAnsi" w:hAnsiTheme="minorHAnsi" w:cstheme="minorHAnsi"/>
          <w:b/>
          <w:sz w:val="28"/>
          <w:szCs w:val="28"/>
          <w:u w:val="single"/>
        </w:rPr>
        <w:t>Propuesta (s)</w:t>
      </w:r>
    </w:p>
    <w:p w14:paraId="3783E7BA" w14:textId="63F21813" w:rsidR="008A144B" w:rsidRDefault="006879F3">
      <w:pPr>
        <w:pStyle w:val="ListParagraph"/>
        <w:numPr>
          <w:ilvl w:val="0"/>
          <w:numId w:val="28"/>
        </w:numPr>
        <w:rPr>
          <w:rFonts w:asciiTheme="minorHAnsi" w:hAnsiTheme="minorHAnsi" w:cstheme="minorHAnsi"/>
          <w:sz w:val="28"/>
          <w:szCs w:val="28"/>
        </w:rPr>
      </w:pPr>
      <w:r>
        <w:rPr>
          <w:rFonts w:asciiTheme="minorHAnsi" w:hAnsiTheme="minorHAnsi" w:cstheme="minorHAnsi"/>
          <w:sz w:val="28"/>
          <w:szCs w:val="28"/>
        </w:rPr>
        <w:t>Área 72 c</w:t>
      </w:r>
      <w:r>
        <w:rPr>
          <w:rFonts w:asciiTheme="minorHAnsi" w:hAnsiTheme="minorHAnsi" w:cstheme="minorHAnsi"/>
          <w:sz w:val="28"/>
          <w:szCs w:val="28"/>
        </w:rPr>
        <w:t>rear una posición de la Presidencia de los jóvenes designados. La Comisión coordinar será seleccionada mediante un proceso de establecimiento de los funcionarios designados. El Comité funcionará como otros comités permanentes en el nivel Área</w:t>
      </w:r>
    </w:p>
    <w:p w14:paraId="345B0870" w14:textId="77777777" w:rsidR="008A144B" w:rsidRDefault="008A144B">
      <w:pPr>
        <w:ind w:left="1440" w:firstLine="720"/>
        <w:contextualSpacing/>
        <w:rPr>
          <w:rFonts w:asciiTheme="minorHAnsi" w:hAnsiTheme="minorHAnsi" w:cstheme="minorHAnsi"/>
          <w:b/>
          <w:sz w:val="28"/>
          <w:szCs w:val="28"/>
          <w:u w:val="single"/>
        </w:rPr>
      </w:pPr>
    </w:p>
    <w:p w14:paraId="48D0BBA9" w14:textId="71655A4C" w:rsidR="008A144B" w:rsidRDefault="006879F3">
      <w:pPr>
        <w:ind w:left="1440" w:firstLine="720"/>
        <w:contextualSpacing/>
        <w:rPr>
          <w:rFonts w:asciiTheme="minorHAnsi" w:hAnsiTheme="minorHAnsi" w:cstheme="minorHAnsi"/>
          <w:color w:val="000000"/>
          <w:sz w:val="28"/>
          <w:szCs w:val="28"/>
        </w:rPr>
      </w:pPr>
      <w:r>
        <w:rPr>
          <w:rFonts w:asciiTheme="minorHAnsi" w:hAnsiTheme="minorHAnsi" w:cstheme="minorHAnsi"/>
          <w:b/>
          <w:sz w:val="28"/>
          <w:szCs w:val="28"/>
          <w:u w:val="single"/>
        </w:rPr>
        <w:t xml:space="preserve">Tema (s) de </w:t>
      </w:r>
      <w:r>
        <w:rPr>
          <w:rFonts w:asciiTheme="minorHAnsi" w:hAnsiTheme="minorHAnsi" w:cstheme="minorHAnsi"/>
          <w:b/>
          <w:sz w:val="28"/>
          <w:szCs w:val="28"/>
          <w:u w:val="single"/>
        </w:rPr>
        <w:t>discusión</w:t>
      </w:r>
      <w:r>
        <w:rPr>
          <w:rFonts w:asciiTheme="minorHAnsi" w:hAnsiTheme="minorHAnsi" w:cstheme="minorHAnsi"/>
          <w:color w:val="000000"/>
          <w:sz w:val="28"/>
          <w:szCs w:val="28"/>
          <w:highlight w:val="yellow"/>
        </w:rPr>
        <w:t xml:space="preserve"> </w:t>
      </w:r>
    </w:p>
    <w:p w14:paraId="4A8A84BD" w14:textId="51E4E127" w:rsidR="008A144B" w:rsidRDefault="006879F3">
      <w:pPr>
        <w:pStyle w:val="ListParagraph"/>
        <w:numPr>
          <w:ilvl w:val="0"/>
          <w:numId w:val="29"/>
        </w:numPr>
        <w:rPr>
          <w:rFonts w:asciiTheme="minorHAnsi" w:hAnsiTheme="minorHAnsi" w:cstheme="minorHAnsi"/>
          <w:sz w:val="28"/>
          <w:szCs w:val="28"/>
        </w:rPr>
      </w:pPr>
      <w:r>
        <w:rPr>
          <w:rFonts w:asciiTheme="minorHAnsi" w:hAnsiTheme="minorHAnsi" w:cstheme="minorHAnsi"/>
          <w:sz w:val="28"/>
          <w:szCs w:val="28"/>
        </w:rPr>
        <w:t xml:space="preserve">¿Cómo pueden nuestros Área mejorar la comunicación y el intercambio de información entre sí, con los profesionales y con los alcohólicos que aún sufren? </w:t>
      </w:r>
    </w:p>
    <w:p w14:paraId="75903BCB" w14:textId="37683D3F" w:rsidR="008A144B" w:rsidRDefault="008A144B">
      <w:pPr>
        <w:rPr>
          <w:rFonts w:asciiTheme="minorHAnsi" w:hAnsiTheme="minorHAnsi" w:cstheme="minorHAnsi"/>
          <w:b/>
          <w:sz w:val="28"/>
          <w:szCs w:val="28"/>
          <w:u w:val="single"/>
        </w:rPr>
      </w:pPr>
    </w:p>
    <w:p w14:paraId="4341B8B6" w14:textId="03130879" w:rsidR="008A144B" w:rsidRDefault="006879F3">
      <w:pPr>
        <w:ind w:left="360"/>
        <w:contextualSpacing/>
        <w:rPr>
          <w:rFonts w:asciiTheme="minorHAnsi" w:hAnsiTheme="minorHAnsi" w:cstheme="minorHAnsi"/>
          <w:sz w:val="28"/>
          <w:szCs w:val="28"/>
        </w:rPr>
      </w:pPr>
      <w:r>
        <w:rPr>
          <w:rFonts w:asciiTheme="minorHAnsi" w:hAnsiTheme="minorHAnsi" w:cstheme="minorHAnsi"/>
          <w:sz w:val="28"/>
          <w:szCs w:val="28"/>
        </w:rPr>
        <w:t>3:30 PM</w:t>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b/>
          <w:sz w:val="28"/>
          <w:szCs w:val="28"/>
        </w:rPr>
        <w:t xml:space="preserve">ROMPER </w:t>
      </w:r>
    </w:p>
    <w:p w14:paraId="762EEF97" w14:textId="77777777" w:rsidR="008A144B" w:rsidRDefault="008A144B">
      <w:pPr>
        <w:ind w:left="1440" w:firstLine="720"/>
        <w:rPr>
          <w:rFonts w:asciiTheme="minorHAnsi" w:hAnsiTheme="minorHAnsi" w:cstheme="minorHAnsi"/>
          <w:b/>
          <w:bCs/>
          <w:sz w:val="28"/>
          <w:szCs w:val="28"/>
          <w:u w:val="single"/>
        </w:rPr>
      </w:pPr>
    </w:p>
    <w:p w14:paraId="4B57E526" w14:textId="77777777" w:rsidR="008A144B" w:rsidRDefault="006879F3">
      <w:pPr>
        <w:ind w:left="1440" w:firstLine="720"/>
        <w:rPr>
          <w:rFonts w:asciiTheme="minorHAnsi" w:hAnsiTheme="minorHAnsi" w:cstheme="minorHAnsi"/>
          <w:b/>
          <w:bCs/>
          <w:sz w:val="28"/>
          <w:szCs w:val="28"/>
          <w:u w:val="single"/>
        </w:rPr>
      </w:pPr>
      <w:r>
        <w:rPr>
          <w:rFonts w:asciiTheme="minorHAnsi" w:hAnsiTheme="minorHAnsi" w:cstheme="minorHAnsi"/>
          <w:b/>
          <w:bCs/>
          <w:sz w:val="28"/>
          <w:szCs w:val="28"/>
          <w:u w:val="single"/>
        </w:rPr>
        <w:t xml:space="preserve">Continuar con nuevos negocios </w:t>
      </w:r>
    </w:p>
    <w:p w14:paraId="05FEC424" w14:textId="77777777" w:rsidR="008A144B" w:rsidRDefault="006879F3">
      <w:pPr>
        <w:widowControl w:val="0"/>
        <w:autoSpaceDE w:val="0"/>
        <w:autoSpaceDN w:val="0"/>
        <w:adjustRightInd w:val="0"/>
        <w:rPr>
          <w:rFonts w:asciiTheme="minorHAnsi" w:eastAsiaTheme="minorHAnsi" w:hAnsiTheme="minorHAnsi" w:cstheme="minorHAnsi"/>
          <w:sz w:val="28"/>
          <w:szCs w:val="28"/>
        </w:rPr>
      </w:pPr>
      <w:r>
        <w:rPr>
          <w:rFonts w:asciiTheme="minorHAnsi" w:hAnsiTheme="minorHAnsi" w:cstheme="minorHAnsi"/>
          <w:bCs/>
          <w:sz w:val="28"/>
          <w:szCs w:val="28"/>
        </w:rPr>
        <w:t xml:space="preserve"> </w:t>
      </w:r>
    </w:p>
    <w:p w14:paraId="19B74AAF" w14:textId="77777777" w:rsidR="008A144B" w:rsidRDefault="006879F3">
      <w:pPr>
        <w:ind w:left="1800" w:firstLine="360"/>
        <w:rPr>
          <w:rFonts w:asciiTheme="minorHAnsi" w:hAnsiTheme="minorHAnsi" w:cstheme="minorHAnsi"/>
          <w:b/>
          <w:sz w:val="28"/>
          <w:szCs w:val="28"/>
          <w:u w:val="single"/>
        </w:rPr>
      </w:pPr>
      <w:r>
        <w:rPr>
          <w:rFonts w:asciiTheme="minorHAnsi" w:hAnsiTheme="minorHAnsi" w:cstheme="minorHAnsi"/>
          <w:b/>
          <w:sz w:val="28"/>
          <w:szCs w:val="28"/>
          <w:u w:val="single"/>
        </w:rPr>
        <w:t>M.C.D compartir</w:t>
      </w:r>
    </w:p>
    <w:p w14:paraId="7926D54D" w14:textId="77777777" w:rsidR="008A144B" w:rsidRDefault="008A144B">
      <w:pPr>
        <w:ind w:left="2160"/>
        <w:rPr>
          <w:rFonts w:asciiTheme="minorHAnsi" w:hAnsiTheme="minorHAnsi" w:cstheme="minorHAnsi"/>
          <w:b/>
          <w:sz w:val="28"/>
          <w:szCs w:val="28"/>
        </w:rPr>
      </w:pPr>
    </w:p>
    <w:p w14:paraId="65E814F3" w14:textId="235F6D62" w:rsidR="008A144B" w:rsidRDefault="006879F3">
      <w:pPr>
        <w:ind w:left="2160"/>
        <w:rPr>
          <w:rFonts w:asciiTheme="minorHAnsi" w:hAnsiTheme="minorHAnsi" w:cstheme="minorHAnsi"/>
          <w:b/>
          <w:sz w:val="28"/>
          <w:szCs w:val="28"/>
        </w:rPr>
      </w:pPr>
      <w:r>
        <w:rPr>
          <w:rFonts w:asciiTheme="minorHAnsi" w:hAnsiTheme="minorHAnsi" w:cstheme="minorHAnsi"/>
          <w:b/>
          <w:sz w:val="28"/>
          <w:szCs w:val="28"/>
        </w:rPr>
        <w:t>Suspender y cerrar con</w:t>
      </w:r>
      <w:r>
        <w:rPr>
          <w:rFonts w:asciiTheme="minorHAnsi" w:hAnsiTheme="minorHAnsi" w:cstheme="minorHAnsi"/>
          <w:b/>
          <w:sz w:val="28"/>
          <w:szCs w:val="28"/>
        </w:rPr>
        <w:t xml:space="preserve"> la declaración de responsabilidad</w:t>
      </w:r>
    </w:p>
    <w:p w14:paraId="167465C0" w14:textId="77777777" w:rsidR="008A144B" w:rsidRDefault="008A144B">
      <w:pPr>
        <w:rPr>
          <w:rFonts w:ascii="Verdana" w:hAnsi="Verdana" w:cs="Tahoma"/>
        </w:rPr>
      </w:pPr>
    </w:p>
    <w:sectPr w:rsidR="008A144B">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3A5031" w14:textId="77777777" w:rsidR="006879F3" w:rsidRDefault="006879F3">
      <w:r>
        <w:separator/>
      </w:r>
    </w:p>
  </w:endnote>
  <w:endnote w:type="continuationSeparator" w:id="0">
    <w:p w14:paraId="1CC03A1F" w14:textId="77777777" w:rsidR="006879F3" w:rsidRDefault="006879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FC0D73" w14:textId="77777777" w:rsidR="006879F3" w:rsidRDefault="006879F3">
      <w:r>
        <w:separator/>
      </w:r>
    </w:p>
  </w:footnote>
  <w:footnote w:type="continuationSeparator" w:id="0">
    <w:p w14:paraId="29A9EC5A" w14:textId="77777777" w:rsidR="006879F3" w:rsidRDefault="006879F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4764B"/>
    <w:multiLevelType w:val="hybridMultilevel"/>
    <w:tmpl w:val="5B8C79E2"/>
    <w:lvl w:ilvl="0" w:tplc="DC26385C">
      <w:start w:val="1"/>
      <w:numFmt w:val="decimal"/>
      <w:lvlText w:val="%1."/>
      <w:lvlJc w:val="left"/>
      <w:pPr>
        <w:ind w:left="2520" w:hanging="360"/>
      </w:pPr>
      <w:rPr>
        <w:rFonts w:hint="default"/>
        <w:b w: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15:restartNumberingAfterBreak="0">
    <w:nsid w:val="097E66A1"/>
    <w:multiLevelType w:val="hybridMultilevel"/>
    <w:tmpl w:val="EC74A2D4"/>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15:restartNumberingAfterBreak="0">
    <w:nsid w:val="15A179C6"/>
    <w:multiLevelType w:val="hybridMultilevel"/>
    <w:tmpl w:val="ABF2F3D2"/>
    <w:lvl w:ilvl="0" w:tplc="0409000F">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15:restartNumberingAfterBreak="0">
    <w:nsid w:val="16C35BCC"/>
    <w:multiLevelType w:val="hybridMultilevel"/>
    <w:tmpl w:val="0924259C"/>
    <w:lvl w:ilvl="0" w:tplc="0E30A3E4">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15:restartNumberingAfterBreak="0">
    <w:nsid w:val="17222648"/>
    <w:multiLevelType w:val="hybridMultilevel"/>
    <w:tmpl w:val="B5145AB4"/>
    <w:lvl w:ilvl="0" w:tplc="6E704B64">
      <w:start w:val="1"/>
      <w:numFmt w:val="decimal"/>
      <w:lvlText w:val="%1."/>
      <w:lvlJc w:val="left"/>
      <w:pPr>
        <w:ind w:left="2520" w:hanging="360"/>
      </w:pPr>
      <w:rPr>
        <w:rFonts w:hint="default"/>
        <w:b w:val="0"/>
        <w:color w:val="000000"/>
        <w:u w:val="none"/>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 w15:restartNumberingAfterBreak="0">
    <w:nsid w:val="178C7E41"/>
    <w:multiLevelType w:val="hybridMultilevel"/>
    <w:tmpl w:val="01F2171C"/>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6" w15:restartNumberingAfterBreak="0">
    <w:nsid w:val="239126F6"/>
    <w:multiLevelType w:val="hybridMultilevel"/>
    <w:tmpl w:val="D25251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AA2DDC"/>
    <w:multiLevelType w:val="hybridMultilevel"/>
    <w:tmpl w:val="EBA6C0DA"/>
    <w:lvl w:ilvl="0" w:tplc="F3767580">
      <w:start w:val="1"/>
      <w:numFmt w:val="decimal"/>
      <w:lvlText w:val="%1."/>
      <w:lvlJc w:val="left"/>
      <w:pPr>
        <w:ind w:left="2520" w:hanging="360"/>
      </w:pPr>
      <w:rPr>
        <w:rFonts w:asciiTheme="minorHAnsi" w:eastAsiaTheme="minorHAnsi" w:hAnsiTheme="minorHAnsi" w:cstheme="minorBidi"/>
      </w:rPr>
    </w:lvl>
    <w:lvl w:ilvl="1" w:tplc="04090001">
      <w:start w:val="1"/>
      <w:numFmt w:val="bullet"/>
      <w:lvlText w:val=""/>
      <w:lvlJc w:val="left"/>
      <w:pPr>
        <w:ind w:left="3240" w:hanging="360"/>
      </w:pPr>
      <w:rPr>
        <w:rFonts w:ascii="Symbol" w:hAnsi="Symbol" w:hint="default"/>
      </w:r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8" w15:restartNumberingAfterBreak="0">
    <w:nsid w:val="2AEC5FDC"/>
    <w:multiLevelType w:val="hybridMultilevel"/>
    <w:tmpl w:val="D4A66782"/>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9" w15:restartNumberingAfterBreak="0">
    <w:nsid w:val="2BA512CF"/>
    <w:multiLevelType w:val="hybridMultilevel"/>
    <w:tmpl w:val="80E69624"/>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2EA23B42"/>
    <w:multiLevelType w:val="hybridMultilevel"/>
    <w:tmpl w:val="F4863B4C"/>
    <w:lvl w:ilvl="0" w:tplc="CB5282A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2F7606DF"/>
    <w:multiLevelType w:val="hybridMultilevel"/>
    <w:tmpl w:val="6D5499DC"/>
    <w:lvl w:ilvl="0" w:tplc="04090001">
      <w:start w:val="1"/>
      <w:numFmt w:val="bullet"/>
      <w:lvlText w:val=""/>
      <w:lvlJc w:val="left"/>
      <w:pPr>
        <w:ind w:left="189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27C7704"/>
    <w:multiLevelType w:val="multilevel"/>
    <w:tmpl w:val="4F32A5E0"/>
    <w:lvl w:ilvl="0">
      <w:start w:val="1"/>
      <w:numFmt w:val="decimal"/>
      <w:lvlText w:val="%1."/>
      <w:lvlJc w:val="left"/>
      <w:pPr>
        <w:ind w:left="2520" w:hanging="360"/>
      </w:pPr>
      <w:rPr>
        <w:rFonts w:hint="default"/>
        <w:sz w:val="20"/>
      </w:rPr>
    </w:lvl>
    <w:lvl w:ilvl="1" w:tentative="1">
      <w:start w:val="1"/>
      <w:numFmt w:val="bullet"/>
      <w:lvlText w:val="o"/>
      <w:lvlJc w:val="left"/>
      <w:pPr>
        <w:tabs>
          <w:tab w:val="num" w:pos="3240"/>
        </w:tabs>
        <w:ind w:left="3240" w:hanging="360"/>
      </w:pPr>
      <w:rPr>
        <w:rFonts w:ascii="Courier New" w:hAnsi="Courier New" w:hint="default"/>
        <w:sz w:val="20"/>
      </w:rPr>
    </w:lvl>
    <w:lvl w:ilvl="2" w:tentative="1">
      <w:start w:val="1"/>
      <w:numFmt w:val="bullet"/>
      <w:lvlText w:val=""/>
      <w:lvlJc w:val="left"/>
      <w:pPr>
        <w:tabs>
          <w:tab w:val="num" w:pos="3960"/>
        </w:tabs>
        <w:ind w:left="3960" w:hanging="360"/>
      </w:pPr>
      <w:rPr>
        <w:rFonts w:ascii="Wingdings" w:hAnsi="Wingdings" w:hint="default"/>
        <w:sz w:val="20"/>
      </w:rPr>
    </w:lvl>
    <w:lvl w:ilvl="3" w:tentative="1">
      <w:start w:val="1"/>
      <w:numFmt w:val="bullet"/>
      <w:lvlText w:val=""/>
      <w:lvlJc w:val="left"/>
      <w:pPr>
        <w:tabs>
          <w:tab w:val="num" w:pos="4680"/>
        </w:tabs>
        <w:ind w:left="4680" w:hanging="360"/>
      </w:pPr>
      <w:rPr>
        <w:rFonts w:ascii="Wingdings" w:hAnsi="Wingdings" w:hint="default"/>
        <w:sz w:val="20"/>
      </w:rPr>
    </w:lvl>
    <w:lvl w:ilvl="4" w:tentative="1">
      <w:start w:val="1"/>
      <w:numFmt w:val="bullet"/>
      <w:lvlText w:val=""/>
      <w:lvlJc w:val="left"/>
      <w:pPr>
        <w:tabs>
          <w:tab w:val="num" w:pos="5400"/>
        </w:tabs>
        <w:ind w:left="5400" w:hanging="360"/>
      </w:pPr>
      <w:rPr>
        <w:rFonts w:ascii="Wingdings" w:hAnsi="Wingdings" w:hint="default"/>
        <w:sz w:val="20"/>
      </w:rPr>
    </w:lvl>
    <w:lvl w:ilvl="5" w:tentative="1">
      <w:start w:val="1"/>
      <w:numFmt w:val="bullet"/>
      <w:lvlText w:val=""/>
      <w:lvlJc w:val="left"/>
      <w:pPr>
        <w:tabs>
          <w:tab w:val="num" w:pos="6120"/>
        </w:tabs>
        <w:ind w:left="6120" w:hanging="360"/>
      </w:pPr>
      <w:rPr>
        <w:rFonts w:ascii="Wingdings" w:hAnsi="Wingdings" w:hint="default"/>
        <w:sz w:val="20"/>
      </w:rPr>
    </w:lvl>
    <w:lvl w:ilvl="6" w:tentative="1">
      <w:start w:val="1"/>
      <w:numFmt w:val="bullet"/>
      <w:lvlText w:val=""/>
      <w:lvlJc w:val="left"/>
      <w:pPr>
        <w:tabs>
          <w:tab w:val="num" w:pos="6840"/>
        </w:tabs>
        <w:ind w:left="6840" w:hanging="360"/>
      </w:pPr>
      <w:rPr>
        <w:rFonts w:ascii="Wingdings" w:hAnsi="Wingdings" w:hint="default"/>
        <w:sz w:val="20"/>
      </w:rPr>
    </w:lvl>
    <w:lvl w:ilvl="7" w:tentative="1">
      <w:start w:val="1"/>
      <w:numFmt w:val="bullet"/>
      <w:lvlText w:val=""/>
      <w:lvlJc w:val="left"/>
      <w:pPr>
        <w:tabs>
          <w:tab w:val="num" w:pos="7560"/>
        </w:tabs>
        <w:ind w:left="7560" w:hanging="360"/>
      </w:pPr>
      <w:rPr>
        <w:rFonts w:ascii="Wingdings" w:hAnsi="Wingdings" w:hint="default"/>
        <w:sz w:val="20"/>
      </w:rPr>
    </w:lvl>
    <w:lvl w:ilvl="8" w:tentative="1">
      <w:start w:val="1"/>
      <w:numFmt w:val="bullet"/>
      <w:lvlText w:val=""/>
      <w:lvlJc w:val="left"/>
      <w:pPr>
        <w:tabs>
          <w:tab w:val="num" w:pos="8280"/>
        </w:tabs>
        <w:ind w:left="8280" w:hanging="360"/>
      </w:pPr>
      <w:rPr>
        <w:rFonts w:ascii="Wingdings" w:hAnsi="Wingdings" w:hint="default"/>
        <w:sz w:val="20"/>
      </w:rPr>
    </w:lvl>
  </w:abstractNum>
  <w:abstractNum w:abstractNumId="13" w15:restartNumberingAfterBreak="0">
    <w:nsid w:val="3502391B"/>
    <w:multiLevelType w:val="hybridMultilevel"/>
    <w:tmpl w:val="8BF47DDE"/>
    <w:lvl w:ilvl="0" w:tplc="A7305836">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4" w15:restartNumberingAfterBreak="0">
    <w:nsid w:val="3EE801D9"/>
    <w:multiLevelType w:val="hybridMultilevel"/>
    <w:tmpl w:val="AD984CDC"/>
    <w:lvl w:ilvl="0" w:tplc="0409000F">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5" w15:restartNumberingAfterBreak="0">
    <w:nsid w:val="46CE06C8"/>
    <w:multiLevelType w:val="hybridMultilevel"/>
    <w:tmpl w:val="AE60386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4B4B3B41"/>
    <w:multiLevelType w:val="hybridMultilevel"/>
    <w:tmpl w:val="536A59C4"/>
    <w:lvl w:ilvl="0" w:tplc="0E30A3E4">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7" w15:restartNumberingAfterBreak="0">
    <w:nsid w:val="4D253FC3"/>
    <w:multiLevelType w:val="hybridMultilevel"/>
    <w:tmpl w:val="B936CD06"/>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8" w15:restartNumberingAfterBreak="0">
    <w:nsid w:val="57E76FC1"/>
    <w:multiLevelType w:val="hybridMultilevel"/>
    <w:tmpl w:val="ABF2F3D2"/>
    <w:lvl w:ilvl="0" w:tplc="0409000F">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9" w15:restartNumberingAfterBreak="0">
    <w:nsid w:val="587844CE"/>
    <w:multiLevelType w:val="hybridMultilevel"/>
    <w:tmpl w:val="71261A7C"/>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 w15:restartNumberingAfterBreak="0">
    <w:nsid w:val="599165DD"/>
    <w:multiLevelType w:val="hybridMultilevel"/>
    <w:tmpl w:val="1E2E2DF2"/>
    <w:lvl w:ilvl="0" w:tplc="706A2B36">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1" w15:restartNumberingAfterBreak="0">
    <w:nsid w:val="5BD30553"/>
    <w:multiLevelType w:val="hybridMultilevel"/>
    <w:tmpl w:val="F4863B4C"/>
    <w:lvl w:ilvl="0" w:tplc="CB5282A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68CE6F7E"/>
    <w:multiLevelType w:val="hybridMultilevel"/>
    <w:tmpl w:val="626C2CE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3" w15:restartNumberingAfterBreak="0">
    <w:nsid w:val="6C8F676A"/>
    <w:multiLevelType w:val="hybridMultilevel"/>
    <w:tmpl w:val="51D48A8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4" w15:restartNumberingAfterBreak="0">
    <w:nsid w:val="6DF6327A"/>
    <w:multiLevelType w:val="hybridMultilevel"/>
    <w:tmpl w:val="3AA06C3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5" w15:restartNumberingAfterBreak="0">
    <w:nsid w:val="71551BBB"/>
    <w:multiLevelType w:val="hybridMultilevel"/>
    <w:tmpl w:val="A3243410"/>
    <w:lvl w:ilvl="0" w:tplc="A0567ED8">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6" w15:restartNumberingAfterBreak="0">
    <w:nsid w:val="731B296F"/>
    <w:multiLevelType w:val="hybridMultilevel"/>
    <w:tmpl w:val="7D20C60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7" w15:restartNumberingAfterBreak="0">
    <w:nsid w:val="73B37B51"/>
    <w:multiLevelType w:val="hybridMultilevel"/>
    <w:tmpl w:val="5D02873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15:restartNumberingAfterBreak="0">
    <w:nsid w:val="76A971B2"/>
    <w:multiLevelType w:val="hybridMultilevel"/>
    <w:tmpl w:val="6D96AA6E"/>
    <w:lvl w:ilvl="0" w:tplc="DC26385C">
      <w:start w:val="1"/>
      <w:numFmt w:val="decimal"/>
      <w:lvlText w:val="%1."/>
      <w:lvlJc w:val="left"/>
      <w:pPr>
        <w:ind w:left="2520" w:hanging="360"/>
      </w:pPr>
      <w:rPr>
        <w:rFonts w:hint="default"/>
        <w:b w: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abstractNumId w:val="22"/>
  </w:num>
  <w:num w:numId="2">
    <w:abstractNumId w:val="26"/>
  </w:num>
  <w:num w:numId="3">
    <w:abstractNumId w:val="3"/>
  </w:num>
  <w:num w:numId="4">
    <w:abstractNumId w:val="18"/>
  </w:num>
  <w:num w:numId="5">
    <w:abstractNumId w:val="0"/>
  </w:num>
  <w:num w:numId="6">
    <w:abstractNumId w:val="2"/>
  </w:num>
  <w:num w:numId="7">
    <w:abstractNumId w:val="28"/>
  </w:num>
  <w:num w:numId="8">
    <w:abstractNumId w:val="16"/>
  </w:num>
  <w:num w:numId="9">
    <w:abstractNumId w:val="11"/>
  </w:num>
  <w:num w:numId="10">
    <w:abstractNumId w:val="9"/>
  </w:num>
  <w:num w:numId="11">
    <w:abstractNumId w:val="19"/>
  </w:num>
  <w:num w:numId="12">
    <w:abstractNumId w:val="21"/>
  </w:num>
  <w:num w:numId="13">
    <w:abstractNumId w:val="27"/>
  </w:num>
  <w:num w:numId="14">
    <w:abstractNumId w:val="15"/>
  </w:num>
  <w:num w:numId="15">
    <w:abstractNumId w:val="10"/>
  </w:num>
  <w:num w:numId="16">
    <w:abstractNumId w:val="6"/>
  </w:num>
  <w:num w:numId="17">
    <w:abstractNumId w:val="25"/>
  </w:num>
  <w:num w:numId="18">
    <w:abstractNumId w:val="5"/>
  </w:num>
  <w:num w:numId="19">
    <w:abstractNumId w:val="12"/>
  </w:num>
  <w:num w:numId="20">
    <w:abstractNumId w:val="8"/>
  </w:num>
  <w:num w:numId="21">
    <w:abstractNumId w:val="17"/>
  </w:num>
  <w:num w:numId="22">
    <w:abstractNumId w:val="1"/>
  </w:num>
  <w:num w:numId="23">
    <w:abstractNumId w:val="7"/>
  </w:num>
  <w:num w:numId="24">
    <w:abstractNumId w:val="24"/>
  </w:num>
  <w:num w:numId="25">
    <w:abstractNumId w:val="13"/>
  </w:num>
  <w:num w:numId="26">
    <w:abstractNumId w:val="14"/>
  </w:num>
  <w:num w:numId="27">
    <w:abstractNumId w:val="23"/>
  </w:num>
  <w:num w:numId="28">
    <w:abstractNumId w:val="20"/>
  </w:num>
  <w:num w:numId="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jG1NLAwMjE3srQ0MjNW0lEKTi0uzszPAykwrAUA7mjiRywAAAA="/>
  </w:docVars>
  <w:rsids>
    <w:rsidRoot w:val="008A144B"/>
    <w:rsid w:val="006879F3"/>
    <w:rsid w:val="008A144B"/>
    <w:rsid w:val="00CD4A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0E18B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pPr>
      <w:spacing w:before="100" w:beforeAutospacing="1" w:after="100" w:afterAutospacing="1"/>
    </w:pPr>
  </w:style>
  <w:style w:type="paragraph" w:customStyle="1" w:styleId="Default">
    <w:name w:val="Default"/>
    <w:pPr>
      <w:autoSpaceDE w:val="0"/>
      <w:autoSpaceDN w:val="0"/>
      <w:adjustRightInd w:val="0"/>
    </w:pPr>
    <w:rPr>
      <w:rFonts w:ascii="Cambria" w:eastAsia="Times New Roman" w:hAnsi="Cambria" w:cs="Cambria"/>
      <w:color w:val="000000"/>
    </w:r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rPr>
      <w:rFonts w:ascii="Times New Roman" w:eastAsia="Times New Roman" w:hAnsi="Times New Roman" w:cs="Times New Roman"/>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rPr>
      <w:rFonts w:ascii="Times New Roman" w:eastAsia="Times New Roman" w:hAnsi="Times New Roman" w:cs="Times New Roman"/>
    </w:rPr>
  </w:style>
  <w:style w:type="paragraph" w:customStyle="1" w:styleId="m-5602443476299963729gmail-p1">
    <w:name w:val="m_-5602443476299963729gmail-p1"/>
    <w:basedOn w:val="Normal"/>
    <w:pPr>
      <w:spacing w:before="100" w:beforeAutospacing="1" w:after="100" w:afterAutospacing="1"/>
    </w:pPr>
    <w:rPr>
      <w:rFonts w:eastAsia="Calibri"/>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79521">
      <w:bodyDiv w:val="1"/>
      <w:marLeft w:val="0"/>
      <w:marRight w:val="0"/>
      <w:marTop w:val="0"/>
      <w:marBottom w:val="0"/>
      <w:divBdr>
        <w:top w:val="none" w:sz="0" w:space="0" w:color="auto"/>
        <w:left w:val="none" w:sz="0" w:space="0" w:color="auto"/>
        <w:bottom w:val="none" w:sz="0" w:space="0" w:color="auto"/>
        <w:right w:val="none" w:sz="0" w:space="0" w:color="auto"/>
      </w:divBdr>
    </w:div>
    <w:div w:id="218901815">
      <w:bodyDiv w:val="1"/>
      <w:marLeft w:val="0"/>
      <w:marRight w:val="0"/>
      <w:marTop w:val="0"/>
      <w:marBottom w:val="0"/>
      <w:divBdr>
        <w:top w:val="none" w:sz="0" w:space="0" w:color="auto"/>
        <w:left w:val="none" w:sz="0" w:space="0" w:color="auto"/>
        <w:bottom w:val="none" w:sz="0" w:space="0" w:color="auto"/>
        <w:right w:val="none" w:sz="0" w:space="0" w:color="auto"/>
      </w:divBdr>
      <w:divsChild>
        <w:div w:id="459955243">
          <w:marLeft w:val="0"/>
          <w:marRight w:val="0"/>
          <w:marTop w:val="0"/>
          <w:marBottom w:val="0"/>
          <w:divBdr>
            <w:top w:val="none" w:sz="0" w:space="0" w:color="auto"/>
            <w:left w:val="none" w:sz="0" w:space="0" w:color="auto"/>
            <w:bottom w:val="none" w:sz="0" w:space="0" w:color="auto"/>
            <w:right w:val="none" w:sz="0" w:space="0" w:color="auto"/>
          </w:divBdr>
        </w:div>
      </w:divsChild>
    </w:div>
    <w:div w:id="313147776">
      <w:bodyDiv w:val="1"/>
      <w:marLeft w:val="0"/>
      <w:marRight w:val="0"/>
      <w:marTop w:val="0"/>
      <w:marBottom w:val="0"/>
      <w:divBdr>
        <w:top w:val="none" w:sz="0" w:space="0" w:color="auto"/>
        <w:left w:val="none" w:sz="0" w:space="0" w:color="auto"/>
        <w:bottom w:val="none" w:sz="0" w:space="0" w:color="auto"/>
        <w:right w:val="none" w:sz="0" w:space="0" w:color="auto"/>
      </w:divBdr>
    </w:div>
    <w:div w:id="512569368">
      <w:bodyDiv w:val="1"/>
      <w:marLeft w:val="0"/>
      <w:marRight w:val="0"/>
      <w:marTop w:val="0"/>
      <w:marBottom w:val="0"/>
      <w:divBdr>
        <w:top w:val="none" w:sz="0" w:space="0" w:color="auto"/>
        <w:left w:val="none" w:sz="0" w:space="0" w:color="auto"/>
        <w:bottom w:val="none" w:sz="0" w:space="0" w:color="auto"/>
        <w:right w:val="none" w:sz="0" w:space="0" w:color="auto"/>
      </w:divBdr>
    </w:div>
    <w:div w:id="712342657">
      <w:bodyDiv w:val="1"/>
      <w:marLeft w:val="0"/>
      <w:marRight w:val="0"/>
      <w:marTop w:val="0"/>
      <w:marBottom w:val="0"/>
      <w:divBdr>
        <w:top w:val="none" w:sz="0" w:space="0" w:color="auto"/>
        <w:left w:val="none" w:sz="0" w:space="0" w:color="auto"/>
        <w:bottom w:val="none" w:sz="0" w:space="0" w:color="auto"/>
        <w:right w:val="none" w:sz="0" w:space="0" w:color="auto"/>
      </w:divBdr>
    </w:div>
    <w:div w:id="1371151954">
      <w:bodyDiv w:val="1"/>
      <w:marLeft w:val="0"/>
      <w:marRight w:val="0"/>
      <w:marTop w:val="0"/>
      <w:marBottom w:val="0"/>
      <w:divBdr>
        <w:top w:val="none" w:sz="0" w:space="0" w:color="auto"/>
        <w:left w:val="none" w:sz="0" w:space="0" w:color="auto"/>
        <w:bottom w:val="none" w:sz="0" w:space="0" w:color="auto"/>
        <w:right w:val="none" w:sz="0" w:space="0" w:color="auto"/>
      </w:divBdr>
      <w:divsChild>
        <w:div w:id="1353454292">
          <w:marLeft w:val="0"/>
          <w:marRight w:val="0"/>
          <w:marTop w:val="0"/>
          <w:marBottom w:val="0"/>
          <w:divBdr>
            <w:top w:val="none" w:sz="0" w:space="0" w:color="auto"/>
            <w:left w:val="none" w:sz="0" w:space="0" w:color="auto"/>
            <w:bottom w:val="none" w:sz="0" w:space="0" w:color="auto"/>
            <w:right w:val="none" w:sz="0" w:space="0" w:color="auto"/>
          </w:divBdr>
        </w:div>
        <w:div w:id="1366324406">
          <w:marLeft w:val="0"/>
          <w:marRight w:val="0"/>
          <w:marTop w:val="0"/>
          <w:marBottom w:val="0"/>
          <w:divBdr>
            <w:top w:val="none" w:sz="0" w:space="0" w:color="auto"/>
            <w:left w:val="none" w:sz="0" w:space="0" w:color="auto"/>
            <w:bottom w:val="none" w:sz="0" w:space="0" w:color="auto"/>
            <w:right w:val="none" w:sz="0" w:space="0" w:color="auto"/>
          </w:divBdr>
        </w:div>
        <w:div w:id="340819281">
          <w:marLeft w:val="0"/>
          <w:marRight w:val="0"/>
          <w:marTop w:val="0"/>
          <w:marBottom w:val="0"/>
          <w:divBdr>
            <w:top w:val="none" w:sz="0" w:space="0" w:color="auto"/>
            <w:left w:val="none" w:sz="0" w:space="0" w:color="auto"/>
            <w:bottom w:val="none" w:sz="0" w:space="0" w:color="auto"/>
            <w:right w:val="none" w:sz="0" w:space="0" w:color="auto"/>
          </w:divBdr>
        </w:div>
        <w:div w:id="781649986">
          <w:marLeft w:val="0"/>
          <w:marRight w:val="0"/>
          <w:marTop w:val="0"/>
          <w:marBottom w:val="0"/>
          <w:divBdr>
            <w:top w:val="none" w:sz="0" w:space="0" w:color="auto"/>
            <w:left w:val="none" w:sz="0" w:space="0" w:color="auto"/>
            <w:bottom w:val="none" w:sz="0" w:space="0" w:color="auto"/>
            <w:right w:val="none" w:sz="0" w:space="0" w:color="auto"/>
          </w:divBdr>
        </w:div>
      </w:divsChild>
    </w:div>
    <w:div w:id="1484194660">
      <w:bodyDiv w:val="1"/>
      <w:marLeft w:val="0"/>
      <w:marRight w:val="0"/>
      <w:marTop w:val="0"/>
      <w:marBottom w:val="0"/>
      <w:divBdr>
        <w:top w:val="none" w:sz="0" w:space="0" w:color="auto"/>
        <w:left w:val="none" w:sz="0" w:space="0" w:color="auto"/>
        <w:bottom w:val="none" w:sz="0" w:space="0" w:color="auto"/>
        <w:right w:val="none" w:sz="0" w:space="0" w:color="auto"/>
      </w:divBdr>
      <w:divsChild>
        <w:div w:id="337654341">
          <w:marLeft w:val="0"/>
          <w:marRight w:val="0"/>
          <w:marTop w:val="0"/>
          <w:marBottom w:val="0"/>
          <w:divBdr>
            <w:top w:val="none" w:sz="0" w:space="0" w:color="auto"/>
            <w:left w:val="none" w:sz="0" w:space="0" w:color="auto"/>
            <w:bottom w:val="none" w:sz="0" w:space="0" w:color="auto"/>
            <w:right w:val="none" w:sz="0" w:space="0" w:color="auto"/>
          </w:divBdr>
        </w:div>
        <w:div w:id="587273206">
          <w:marLeft w:val="0"/>
          <w:marRight w:val="0"/>
          <w:marTop w:val="0"/>
          <w:marBottom w:val="0"/>
          <w:divBdr>
            <w:top w:val="none" w:sz="0" w:space="0" w:color="auto"/>
            <w:left w:val="none" w:sz="0" w:space="0" w:color="auto"/>
            <w:bottom w:val="none" w:sz="0" w:space="0" w:color="auto"/>
            <w:right w:val="none" w:sz="0" w:space="0" w:color="auto"/>
          </w:divBdr>
        </w:div>
      </w:divsChild>
    </w:div>
    <w:div w:id="15405866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088A43-3954-4E62-8852-8DA10496CD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346</Words>
  <Characters>1978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Geene L Felix</dc:creator>
  <cp:lastModifiedBy>Heather Carmody</cp:lastModifiedBy>
  <cp:revision>2</cp:revision>
  <dcterms:created xsi:type="dcterms:W3CDTF">2019-07-03T15:53:00Z</dcterms:created>
  <dcterms:modified xsi:type="dcterms:W3CDTF">2019-07-03T15:53:00Z</dcterms:modified>
</cp:coreProperties>
</file>